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15E8" w14:textId="77777777" w:rsidR="003474C7" w:rsidRDefault="003474C7" w:rsidP="004C58D4">
      <w:pPr>
        <w:rPr>
          <w:rFonts w:ascii="Arial" w:hAnsi="Arial"/>
          <w:b/>
          <w:noProof/>
        </w:rPr>
      </w:pPr>
      <w:r w:rsidRPr="003474C7">
        <w:rPr>
          <w:rFonts w:ascii="Arial" w:hAnsi="Arial"/>
          <w:b/>
          <w:noProof/>
        </w:rPr>
        <mc:AlternateContent>
          <mc:Choice Requires="wps">
            <w:drawing>
              <wp:anchor distT="45720" distB="45720" distL="114300" distR="114300" simplePos="0" relativeHeight="251667456" behindDoc="0" locked="0" layoutInCell="1" allowOverlap="1" wp14:anchorId="73281DC0" wp14:editId="7B9FEFEF">
                <wp:simplePos x="0" y="0"/>
                <wp:positionH relativeFrom="column">
                  <wp:posOffset>4705350</wp:posOffset>
                </wp:positionH>
                <wp:positionV relativeFrom="paragraph">
                  <wp:posOffset>3810</wp:posOffset>
                </wp:positionV>
                <wp:extent cx="1584960" cy="1404620"/>
                <wp:effectExtent l="0" t="0" r="1524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404620"/>
                        </a:xfrm>
                        <a:prstGeom prst="rect">
                          <a:avLst/>
                        </a:prstGeom>
                        <a:solidFill>
                          <a:srgbClr val="FFFFFF"/>
                        </a:solidFill>
                        <a:ln w="9525">
                          <a:solidFill>
                            <a:srgbClr val="000000"/>
                          </a:solidFill>
                          <a:miter lim="800000"/>
                          <a:headEnd/>
                          <a:tailEnd/>
                        </a:ln>
                      </wps:spPr>
                      <wps:txbx>
                        <w:txbxContent>
                          <w:p w14:paraId="19A52938" w14:textId="0674C2D2"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B8548A">
                              <w:t>8</w:t>
                            </w:r>
                            <w:r w:rsidR="0048067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81DC0" id="_x0000_t202" coordsize="21600,21600" o:spt="202" path="m,l,21600r21600,l21600,xe">
                <v:stroke joinstyle="miter"/>
                <v:path gradientshapeok="t" o:connecttype="rect"/>
              </v:shapetype>
              <v:shape id="Text Box 2" o:spid="_x0000_s1026" type="#_x0000_t202" style="position:absolute;margin-left:370.5pt;margin-top:.3pt;width:124.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">
                <v:textbox style="mso-fit-shape-to-text:t">
                  <w:txbxContent>
                    <w:p w14:paraId="19A52938" w14:textId="0674C2D2" w:rsidR="003474C7" w:rsidRPr="003474C7" w:rsidRDefault="003474C7" w:rsidP="003474C7">
                      <w:pPr>
                        <w:jc w:val="both"/>
                      </w:pPr>
                      <w:r w:rsidRPr="003474C7">
                        <w:t>Ref No</w:t>
                      </w:r>
                      <w:r w:rsidR="002278BC">
                        <w:t>:</w:t>
                      </w:r>
                      <w:r w:rsidR="0054598A">
                        <w:t xml:space="preserve"> </w:t>
                      </w:r>
                      <w:r w:rsidR="005F5CF0">
                        <w:t xml:space="preserve"> </w:t>
                      </w:r>
                      <w:r w:rsidR="007F7AB3">
                        <w:t xml:space="preserve">    26270</w:t>
                      </w:r>
                      <w:r w:rsidR="00B8548A">
                        <w:t>8</w:t>
                      </w:r>
                      <w:r w:rsidR="0048067F">
                        <w:t>/</w:t>
                      </w:r>
                    </w:p>
                  </w:txbxContent>
                </v:textbox>
                <w10:wrap type="square"/>
              </v:shape>
            </w:pict>
          </mc:Fallback>
        </mc:AlternateContent>
      </w:r>
      <w:r w:rsidR="004C58D4">
        <w:rPr>
          <w:rFonts w:ascii="Arial" w:hAnsi="Arial"/>
          <w:b/>
          <w:noProof/>
        </w:rPr>
        <w:t xml:space="preserve"> </w:t>
      </w:r>
      <w:r w:rsidR="00113FBF" w:rsidRPr="00113FBF">
        <w:rPr>
          <w:rFonts w:ascii="Arial" w:hAnsi="Arial"/>
          <w:b/>
          <w:noProof/>
        </w:rPr>
        <w:drawing>
          <wp:inline distT="0" distB="0" distL="0" distR="0" wp14:anchorId="54E5F698" wp14:editId="15320DAC">
            <wp:extent cx="962025" cy="681635"/>
            <wp:effectExtent l="0" t="0" r="0" b="4445"/>
            <wp:docPr id="2" name="Picture 2" descr="C:\Users\User\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147" cy="697309"/>
                    </a:xfrm>
                    <a:prstGeom prst="rect">
                      <a:avLst/>
                    </a:prstGeom>
                    <a:noFill/>
                    <a:ln>
                      <a:noFill/>
                    </a:ln>
                  </pic:spPr>
                </pic:pic>
              </a:graphicData>
            </a:graphic>
          </wp:inline>
        </w:drawing>
      </w:r>
      <w:r w:rsidR="004C58D4">
        <w:rPr>
          <w:rFonts w:ascii="Arial" w:hAnsi="Arial"/>
          <w:b/>
          <w:noProof/>
        </w:rPr>
        <w:t xml:space="preserve">              </w:t>
      </w:r>
      <w:r w:rsidR="003C3251">
        <w:rPr>
          <w:rFonts w:ascii="Arial" w:hAnsi="Arial"/>
          <w:b/>
          <w:noProof/>
        </w:rPr>
        <w:t xml:space="preserve">   </w:t>
      </w:r>
    </w:p>
    <w:p w14:paraId="6C2F37B3" w14:textId="77777777" w:rsidR="00F35D15" w:rsidRPr="00F6512B" w:rsidRDefault="003474C7" w:rsidP="003474C7">
      <w:pPr>
        <w:jc w:val="center"/>
        <w:rPr>
          <w:rFonts w:ascii="Arial" w:hAnsi="Arial"/>
          <w:b/>
          <w:noProof/>
        </w:rPr>
      </w:pPr>
      <w:r>
        <w:rPr>
          <w:rFonts w:ascii="Arial" w:hAnsi="Arial"/>
          <w:b/>
          <w:noProof/>
        </w:rPr>
        <w:t>Equal Opportunities Monitoring Form</w:t>
      </w:r>
    </w:p>
    <w:p w14:paraId="6A78C6BC" w14:textId="77777777" w:rsidR="00F35D15" w:rsidRPr="00585E61" w:rsidRDefault="00F35D15" w:rsidP="00F35D15">
      <w:pPr>
        <w:rPr>
          <w:noProof/>
        </w:rPr>
      </w:pPr>
    </w:p>
    <w:p w14:paraId="366D0C1D" w14:textId="77777777" w:rsidR="003474C7" w:rsidRDefault="003474C7" w:rsidP="00F35D15">
      <w:pPr>
        <w:rPr>
          <w:noProof/>
        </w:rPr>
      </w:pPr>
    </w:p>
    <w:p w14:paraId="10768B01" w14:textId="70BE5CAD" w:rsidR="003474C7" w:rsidRPr="003474C7" w:rsidRDefault="000F0941" w:rsidP="00F35D15">
      <w:pPr>
        <w:rPr>
          <w:rFonts w:ascii="Arial" w:hAnsi="Arial"/>
          <w:b/>
          <w:noProof/>
        </w:rPr>
      </w:pPr>
      <w:r>
        <w:rPr>
          <w:rFonts w:ascii="Arial" w:hAnsi="Arial"/>
          <w:b/>
          <w:noProof/>
        </w:rPr>
        <w:t xml:space="preserve">PRIVATE AND </w:t>
      </w:r>
      <w:r w:rsidR="003474C7" w:rsidRPr="003474C7">
        <w:rPr>
          <w:rFonts w:ascii="Arial" w:hAnsi="Arial"/>
          <w:b/>
          <w:noProof/>
        </w:rPr>
        <w:t>CONFIDENTIAL</w:t>
      </w:r>
    </w:p>
    <w:p w14:paraId="2EBF705E" w14:textId="77777777" w:rsidR="003474C7" w:rsidRDefault="003474C7" w:rsidP="00F35D15">
      <w:pPr>
        <w:rPr>
          <w:noProof/>
        </w:rPr>
      </w:pPr>
    </w:p>
    <w:p w14:paraId="0146992C" w14:textId="77777777" w:rsidR="003474C7" w:rsidRDefault="003474C7" w:rsidP="00F35D15">
      <w:pPr>
        <w:rPr>
          <w:noProof/>
        </w:rPr>
      </w:pPr>
    </w:p>
    <w:p w14:paraId="4884916A" w14:textId="2EE762FE"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We are an Equal Opportunities Employer. We do not discriminate on grounds of religious belief or political opinion.We pract</w:t>
      </w:r>
      <w:r w:rsidR="00CE518B">
        <w:rPr>
          <w:rFonts w:ascii="Arial" w:hAnsi="Arial"/>
          <w:noProof/>
          <w:sz w:val="22"/>
          <w:szCs w:val="22"/>
        </w:rPr>
        <w:t>ic</w:t>
      </w:r>
      <w:r w:rsidRPr="00C74397">
        <w:rPr>
          <w:rFonts w:ascii="Arial" w:hAnsi="Arial"/>
          <w:noProof/>
          <w:sz w:val="22"/>
          <w:szCs w:val="22"/>
        </w:rPr>
        <w:t xml:space="preserve">e equality of opportunity in employment and select the best person for the job. </w:t>
      </w:r>
    </w:p>
    <w:p w14:paraId="20CB73B0"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3821FB2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To demonstrate our commitment to eq</w:t>
      </w:r>
      <w:r>
        <w:rPr>
          <w:rFonts w:ascii="Arial" w:hAnsi="Arial"/>
          <w:noProof/>
          <w:sz w:val="22"/>
          <w:szCs w:val="22"/>
        </w:rPr>
        <w:t>ua</w:t>
      </w:r>
      <w:r w:rsidRPr="00C74397">
        <w:rPr>
          <w:rFonts w:ascii="Arial" w:hAnsi="Arial"/>
          <w:noProof/>
          <w:sz w:val="22"/>
          <w:szCs w:val="22"/>
        </w:rPr>
        <w:t>lity of opportunity in employment we need to monitor the community background of our applicants and employees as required by the Fair Employment and Treatment (NI) Order 1998.</w:t>
      </w:r>
    </w:p>
    <w:p w14:paraId="0AAD0D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2BF20E52" w14:textId="7DCD6A09"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Regardless of whether we practice religion,most of us in Northern Ireland are seen as either Catholic or Protestant.We are therefore asking you to indicate your community background by ticking the appropriate box below</w:t>
      </w:r>
      <w:r w:rsidR="00CE518B">
        <w:rPr>
          <w:rFonts w:ascii="Arial" w:hAnsi="Arial"/>
          <w:noProof/>
        </w:rPr>
        <w:t>:</w:t>
      </w:r>
      <w:r>
        <w:rPr>
          <w:rFonts w:ascii="Arial" w:hAnsi="Arial"/>
          <w:noProof/>
        </w:rPr>
        <w:t>.</w:t>
      </w:r>
    </w:p>
    <w:p w14:paraId="001C3849"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5A7E97D" w14:textId="77777777" w:rsidR="000F0941" w:rsidRPr="00C74397" w:rsidRDefault="000F0941" w:rsidP="000F0941">
      <w:pPr>
        <w:pBdr>
          <w:top w:val="single" w:sz="4" w:space="1" w:color="auto"/>
          <w:left w:val="single" w:sz="4" w:space="4" w:color="auto"/>
          <w:bottom w:val="single" w:sz="4" w:space="1" w:color="auto"/>
          <w:right w:val="single" w:sz="4" w:space="13" w:color="auto"/>
        </w:pBdr>
        <w:ind w:firstLine="720"/>
        <w:rPr>
          <w:rFonts w:ascii="Arial" w:hAnsi="Arial"/>
          <w:b/>
          <w:noProof/>
        </w:rPr>
      </w:pPr>
      <w:r w:rsidRPr="00C74397">
        <w:rPr>
          <w:rFonts w:ascii="Arial" w:hAnsi="Arial"/>
          <w:b/>
          <w:noProof/>
        </w:rPr>
        <w:t>I am a member of the Protestant community:</w:t>
      </w:r>
      <w:r w:rsidRPr="00C74397">
        <w:rPr>
          <w:rFonts w:ascii="Arial" w:hAnsi="Arial"/>
          <w:b/>
          <w:noProof/>
        </w:rPr>
        <w:tab/>
      </w:r>
      <w:r w:rsidRPr="00C74397">
        <w:rPr>
          <w:rFonts w:ascii="Arial" w:hAnsi="Arial"/>
          <w:b/>
          <w:noProof/>
          <w:lang w:val="en-US"/>
        </w:rPr>
        <w:drawing>
          <wp:inline distT="0" distB="0" distL="0" distR="0" wp14:anchorId="2C7A5AD0" wp14:editId="6CFABAD9">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5B53741"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34158E7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the Roman Catholic community:</w:t>
      </w:r>
      <w:r w:rsidRPr="00C74397">
        <w:rPr>
          <w:rFonts w:ascii="Arial" w:hAnsi="Arial"/>
          <w:b/>
          <w:noProof/>
        </w:rPr>
        <w:tab/>
      </w:r>
      <w:r w:rsidRPr="00C74397">
        <w:rPr>
          <w:rFonts w:ascii="Arial" w:hAnsi="Arial"/>
          <w:b/>
          <w:noProof/>
          <w:lang w:val="en-US"/>
        </w:rPr>
        <w:drawing>
          <wp:inline distT="0" distB="0" distL="0" distR="0" wp14:anchorId="69DEF623" wp14:editId="29959EB8">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A07E4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5BDC41B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neither the Protestant or the</w:t>
      </w:r>
    </w:p>
    <w:p w14:paraId="2BD31D1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Roman Catholic community</w:t>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lang w:val="en-US"/>
        </w:rPr>
        <w:drawing>
          <wp:inline distT="0" distB="0" distL="0" distR="0" wp14:anchorId="6BF6B1F0" wp14:editId="72152DC2">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D10F4D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6E8DE05A"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u w:val="single"/>
        </w:rPr>
      </w:pPr>
    </w:p>
    <w:p w14:paraId="53E4CD63"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Pr>
          <w:rFonts w:ascii="Arial" w:hAnsi="Arial"/>
          <w:b/>
          <w:noProof/>
        </w:rPr>
        <w:t xml:space="preserve">          </w:t>
      </w:r>
      <w:r w:rsidRPr="00691D12">
        <w:rPr>
          <w:rFonts w:ascii="Arial" w:hAnsi="Arial"/>
          <w:b/>
          <w:noProof/>
        </w:rPr>
        <w:t xml:space="preserve">Please indicate </w:t>
      </w:r>
      <w:r>
        <w:rPr>
          <w:rFonts w:ascii="Arial" w:hAnsi="Arial"/>
          <w:b/>
          <w:noProof/>
        </w:rPr>
        <w:t xml:space="preserve">whether </w:t>
      </w:r>
      <w:r w:rsidRPr="00691D12">
        <w:rPr>
          <w:rFonts w:ascii="Arial" w:hAnsi="Arial"/>
          <w:b/>
          <w:noProof/>
        </w:rPr>
        <w:t>you</w:t>
      </w:r>
      <w:r>
        <w:rPr>
          <w:rFonts w:ascii="Arial" w:hAnsi="Arial"/>
          <w:b/>
          <w:noProof/>
        </w:rPr>
        <w:t xml:space="preserve"> are</w:t>
      </w:r>
      <w:r w:rsidRPr="00691D12">
        <w:rPr>
          <w:rFonts w:ascii="Arial" w:hAnsi="Arial"/>
          <w:b/>
          <w:noProof/>
        </w:rPr>
        <w:t>:</w:t>
      </w:r>
    </w:p>
    <w:p w14:paraId="0BA83000"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E462C18"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val="en-US"/>
        </w:rPr>
        <w:drawing>
          <wp:inline distT="0" distB="0" distL="0" distR="0" wp14:anchorId="31896922" wp14:editId="7F93085A">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16621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r>
    </w:p>
    <w:p w14:paraId="76BF0B16" w14:textId="77777777" w:rsidR="000F0941" w:rsidRPr="00691D12" w:rsidRDefault="000F0941" w:rsidP="000F0941">
      <w:pPr>
        <w:pBdr>
          <w:top w:val="single" w:sz="4" w:space="1" w:color="auto"/>
          <w:left w:val="single" w:sz="4" w:space="4" w:color="auto"/>
          <w:bottom w:val="single" w:sz="4" w:space="1" w:color="auto"/>
          <w:right w:val="single" w:sz="4" w:space="13" w:color="auto"/>
        </w:pBdr>
        <w:ind w:firstLine="720"/>
        <w:rPr>
          <w:rFonts w:ascii="Arial" w:hAnsi="Arial"/>
          <w:noProof/>
        </w:rPr>
      </w:pPr>
      <w:r w:rsidRPr="00691D12">
        <w:rPr>
          <w:rFonts w:ascii="Arial" w:hAnsi="Arial"/>
          <w:noProof/>
        </w:rPr>
        <w:t>Female:</w:t>
      </w:r>
      <w:r w:rsidRPr="00691D12">
        <w:rPr>
          <w:rFonts w:ascii="Arial" w:hAnsi="Arial"/>
          <w:noProof/>
        </w:rPr>
        <w:tab/>
      </w:r>
      <w:r>
        <w:rPr>
          <w:rFonts w:ascii="Arial" w:hAnsi="Arial"/>
          <w:noProof/>
          <w:lang w:val="en-US"/>
        </w:rPr>
        <w:drawing>
          <wp:inline distT="0" distB="0" distL="0" distR="0" wp14:anchorId="46B45E14" wp14:editId="108A0900">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A19444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65E1ACF" w14:textId="7AA78F58"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If you do not complete this questionnaire, we are encouraged to use the “residuary” method, which means that we can make a determination on the basis of personal information on the application form.</w:t>
      </w:r>
    </w:p>
    <w:p w14:paraId="093326EC" w14:textId="0A68DA45"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8A34D2" w14:textId="18A2FF61"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Note: It is a Criminal Offence under the legislation for a person to “give false information in connection with the preparation of the monitoring return”</w:t>
      </w:r>
    </w:p>
    <w:p w14:paraId="20711A59" w14:textId="2E0C9D4D"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34FB6C10" w14:textId="2C6D7A8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F026947" w14:textId="1A8DB9A3"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A176AF8"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37530F"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b/>
          <w:i/>
          <w:noProof/>
        </w:rPr>
      </w:pPr>
    </w:p>
    <w:sectPr w:rsidR="000F0941" w:rsidSect="003474C7">
      <w:pgSz w:w="12240" w:h="15840" w:code="1"/>
      <w:pgMar w:top="1134" w:right="1134" w:bottom="1134" w:left="1134"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A89C" w14:textId="77777777" w:rsidR="00B14F4D" w:rsidRDefault="00B14F4D" w:rsidP="003474C7">
      <w:r>
        <w:separator/>
      </w:r>
    </w:p>
  </w:endnote>
  <w:endnote w:type="continuationSeparator" w:id="0">
    <w:p w14:paraId="00D87CE6" w14:textId="77777777" w:rsidR="00B14F4D" w:rsidRDefault="00B14F4D" w:rsidP="0034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0DBF" w14:textId="77777777" w:rsidR="00B14F4D" w:rsidRDefault="00B14F4D" w:rsidP="003474C7">
      <w:r>
        <w:separator/>
      </w:r>
    </w:p>
  </w:footnote>
  <w:footnote w:type="continuationSeparator" w:id="0">
    <w:p w14:paraId="412DBD2F" w14:textId="77777777" w:rsidR="00B14F4D" w:rsidRDefault="00B14F4D" w:rsidP="0034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373FE"/>
    <w:rsid w:val="00053E3C"/>
    <w:rsid w:val="000548BD"/>
    <w:rsid w:val="00063AC7"/>
    <w:rsid w:val="000B6250"/>
    <w:rsid w:val="000D6CD4"/>
    <w:rsid w:val="000D7D2A"/>
    <w:rsid w:val="000E3C06"/>
    <w:rsid w:val="000F0941"/>
    <w:rsid w:val="00113FBF"/>
    <w:rsid w:val="001232B3"/>
    <w:rsid w:val="00146964"/>
    <w:rsid w:val="00147F13"/>
    <w:rsid w:val="0018420C"/>
    <w:rsid w:val="001B26E3"/>
    <w:rsid w:val="0020377F"/>
    <w:rsid w:val="002278BC"/>
    <w:rsid w:val="0027405A"/>
    <w:rsid w:val="00293018"/>
    <w:rsid w:val="002B2A22"/>
    <w:rsid w:val="002D566E"/>
    <w:rsid w:val="002E0087"/>
    <w:rsid w:val="00307883"/>
    <w:rsid w:val="00340515"/>
    <w:rsid w:val="003455C1"/>
    <w:rsid w:val="003474C7"/>
    <w:rsid w:val="003638BA"/>
    <w:rsid w:val="003964CC"/>
    <w:rsid w:val="003C3251"/>
    <w:rsid w:val="003C6032"/>
    <w:rsid w:val="003D1125"/>
    <w:rsid w:val="00406E1A"/>
    <w:rsid w:val="0042284C"/>
    <w:rsid w:val="0048067F"/>
    <w:rsid w:val="004B5BCC"/>
    <w:rsid w:val="004C58D4"/>
    <w:rsid w:val="004E7D79"/>
    <w:rsid w:val="00541306"/>
    <w:rsid w:val="0054598A"/>
    <w:rsid w:val="0059431B"/>
    <w:rsid w:val="005A109A"/>
    <w:rsid w:val="005F03D0"/>
    <w:rsid w:val="005F5CF0"/>
    <w:rsid w:val="00614203"/>
    <w:rsid w:val="006609DD"/>
    <w:rsid w:val="00664D5C"/>
    <w:rsid w:val="006843C6"/>
    <w:rsid w:val="00684A90"/>
    <w:rsid w:val="006B7DAB"/>
    <w:rsid w:val="006C58C0"/>
    <w:rsid w:val="006C6E38"/>
    <w:rsid w:val="00722A95"/>
    <w:rsid w:val="00731761"/>
    <w:rsid w:val="00736C4D"/>
    <w:rsid w:val="0074120C"/>
    <w:rsid w:val="00745E42"/>
    <w:rsid w:val="007501B7"/>
    <w:rsid w:val="007A6564"/>
    <w:rsid w:val="007B0924"/>
    <w:rsid w:val="007F3BF8"/>
    <w:rsid w:val="007F7AB3"/>
    <w:rsid w:val="00812799"/>
    <w:rsid w:val="00832D74"/>
    <w:rsid w:val="008732C5"/>
    <w:rsid w:val="0087483B"/>
    <w:rsid w:val="008832A4"/>
    <w:rsid w:val="008F7905"/>
    <w:rsid w:val="00907E95"/>
    <w:rsid w:val="00911580"/>
    <w:rsid w:val="00980FFD"/>
    <w:rsid w:val="00981F7E"/>
    <w:rsid w:val="009A4B42"/>
    <w:rsid w:val="009E66CC"/>
    <w:rsid w:val="00A915AD"/>
    <w:rsid w:val="00AA5916"/>
    <w:rsid w:val="00AE1B08"/>
    <w:rsid w:val="00B14F4D"/>
    <w:rsid w:val="00B21768"/>
    <w:rsid w:val="00B22D71"/>
    <w:rsid w:val="00B42750"/>
    <w:rsid w:val="00B61DB7"/>
    <w:rsid w:val="00B8548A"/>
    <w:rsid w:val="00B97C2D"/>
    <w:rsid w:val="00BA3276"/>
    <w:rsid w:val="00BC7E59"/>
    <w:rsid w:val="00BF133D"/>
    <w:rsid w:val="00C00473"/>
    <w:rsid w:val="00C313BF"/>
    <w:rsid w:val="00C417FD"/>
    <w:rsid w:val="00C67A1C"/>
    <w:rsid w:val="00C72E07"/>
    <w:rsid w:val="00C8148C"/>
    <w:rsid w:val="00CB4DDC"/>
    <w:rsid w:val="00CE518B"/>
    <w:rsid w:val="00CF7EFD"/>
    <w:rsid w:val="00DC62F2"/>
    <w:rsid w:val="00DD0EF6"/>
    <w:rsid w:val="00E030C9"/>
    <w:rsid w:val="00E43479"/>
    <w:rsid w:val="00E53C22"/>
    <w:rsid w:val="00E544CA"/>
    <w:rsid w:val="00E832EA"/>
    <w:rsid w:val="00EA0BAD"/>
    <w:rsid w:val="00EA7C9E"/>
    <w:rsid w:val="00EC60CF"/>
    <w:rsid w:val="00ED03FE"/>
    <w:rsid w:val="00EE35D2"/>
    <w:rsid w:val="00F06C59"/>
    <w:rsid w:val="00F148E9"/>
    <w:rsid w:val="00F342E9"/>
    <w:rsid w:val="00F35D15"/>
    <w:rsid w:val="00F45D60"/>
    <w:rsid w:val="00F74A48"/>
    <w:rsid w:val="00F9582B"/>
    <w:rsid w:val="00FB5B3F"/>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337"/>
  <w15:docId w15:val="{6CD9FE2C-399A-4756-B134-E9335261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iPriority w:val="99"/>
    <w:unhideWhenUsed/>
    <w:rsid w:val="003474C7"/>
    <w:pPr>
      <w:tabs>
        <w:tab w:val="center" w:pos="4513"/>
        <w:tab w:val="right" w:pos="9026"/>
      </w:tabs>
    </w:pPr>
  </w:style>
  <w:style w:type="character" w:customStyle="1" w:styleId="HeaderChar">
    <w:name w:val="Header Char"/>
    <w:basedOn w:val="DefaultParagraphFont"/>
    <w:link w:val="Header"/>
    <w:uiPriority w:val="99"/>
    <w:rsid w:val="003474C7"/>
    <w:rPr>
      <w:rFonts w:ascii="Calibri" w:eastAsia="Calibri" w:hAnsi="Calibri"/>
      <w:lang w:val="en-GB"/>
    </w:rPr>
  </w:style>
  <w:style w:type="paragraph" w:styleId="Footer">
    <w:name w:val="footer"/>
    <w:basedOn w:val="Normal"/>
    <w:link w:val="FooterChar"/>
    <w:uiPriority w:val="99"/>
    <w:unhideWhenUsed/>
    <w:rsid w:val="003474C7"/>
    <w:pPr>
      <w:tabs>
        <w:tab w:val="center" w:pos="4513"/>
        <w:tab w:val="right" w:pos="9026"/>
      </w:tabs>
    </w:pPr>
  </w:style>
  <w:style w:type="character" w:customStyle="1" w:styleId="FooterChar">
    <w:name w:val="Footer Char"/>
    <w:basedOn w:val="DefaultParagraphFont"/>
    <w:link w:val="Footer"/>
    <w:uiPriority w:val="99"/>
    <w:rsid w:val="003474C7"/>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26CEA8-4A80-43F9-91B1-6F49A2E9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66BCC-7290-4F82-AA74-C0849F06C8E4}">
  <ds:schemaRefs>
    <ds:schemaRef ds:uri="http://schemas.microsoft.com/sharepoint/v3/contenttype/forms"/>
  </ds:schemaRefs>
</ds:datastoreItem>
</file>

<file path=customXml/itemProps3.xml><?xml version="1.0" encoding="utf-8"?>
<ds:datastoreItem xmlns:ds="http://schemas.openxmlformats.org/officeDocument/2006/customXml" ds:itemID="{D468B673-9F9B-42D9-9971-BF27FC96DD40}">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CTrainor</dc:creator>
  <cp:lastModifiedBy>Will Young</cp:lastModifiedBy>
  <cp:revision>7</cp:revision>
  <cp:lastPrinted>2024-09-23T08:37:00Z</cp:lastPrinted>
  <dcterms:created xsi:type="dcterms:W3CDTF">2026-04-09T20:28:00Z</dcterms:created>
  <dcterms:modified xsi:type="dcterms:W3CDTF">2026-06-15T14:11:00Z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1366200</vt:r8>
  </property>
  <property fmtid="{D5CDD505-2E9C-101B-9397-08002B2CF9AE}" pid="4" name="MediaServiceImageTags">
    <vt:lpwstr/>
  </property>
</Properties>
</file>